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561055" w:rsidRPr="00561055" w:rsidTr="00136254">
        <w:trPr>
          <w:trHeight w:val="125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1055" w:rsidRPr="00561055" w:rsidRDefault="00561055" w:rsidP="00561055">
            <w:pPr>
              <w:contextualSpacing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Принято на заседании педагогического совета</w:t>
            </w:r>
          </w:p>
          <w:p w:rsidR="00561055" w:rsidRPr="00561055" w:rsidRDefault="00561055" w:rsidP="00561055">
            <w:pPr>
              <w:contextualSpacing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протокол № 1</w:t>
            </w: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561055">
              <w:rPr>
                <w:rFonts w:eastAsiaTheme="minorHAnsi"/>
                <w:sz w:val="28"/>
                <w:szCs w:val="28"/>
                <w:lang w:eastAsia="en-US"/>
              </w:rPr>
              <w:t xml:space="preserve">  от </w:t>
            </w: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14.07.2017</w:t>
            </w:r>
          </w:p>
          <w:p w:rsidR="00561055" w:rsidRPr="00561055" w:rsidRDefault="00561055" w:rsidP="00561055">
            <w:pPr>
              <w:contextualSpacing/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1055" w:rsidRPr="00561055" w:rsidRDefault="00561055" w:rsidP="00561055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Утверждаю:</w:t>
            </w:r>
          </w:p>
          <w:p w:rsidR="00561055" w:rsidRPr="00561055" w:rsidRDefault="00561055" w:rsidP="00561055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руководитель  МОУ «Темповская  СОШ»</w:t>
            </w:r>
          </w:p>
          <w:p w:rsidR="00561055" w:rsidRPr="00561055" w:rsidRDefault="00561055" w:rsidP="00561055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61055">
              <w:rPr>
                <w:rFonts w:eastAsiaTheme="minorHAnsi"/>
                <w:sz w:val="28"/>
                <w:szCs w:val="28"/>
                <w:lang w:eastAsia="en-US"/>
              </w:rPr>
              <w:t xml:space="preserve">_____________ </w:t>
            </w:r>
            <w:r w:rsidRPr="00561055">
              <w:rPr>
                <w:rFonts w:eastAsiaTheme="minorHAnsi"/>
                <w:sz w:val="28"/>
                <w:szCs w:val="28"/>
                <w:lang w:eastAsia="en-US"/>
              </w:rPr>
              <w:t>Корнеева Н.Н.</w:t>
            </w:r>
          </w:p>
          <w:p w:rsidR="00561055" w:rsidRPr="00561055" w:rsidRDefault="00561055" w:rsidP="00561055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561055">
              <w:rPr>
                <w:rFonts w:eastAsiaTheme="minorHAnsi"/>
                <w:sz w:val="28"/>
                <w:szCs w:val="28"/>
                <w:lang w:eastAsia="en-US"/>
              </w:rPr>
              <w:t xml:space="preserve">приказ № </w:t>
            </w:r>
            <w:r w:rsidRPr="00561055">
              <w:rPr>
                <w:rFonts w:eastAsiaTheme="minorHAnsi"/>
                <w:sz w:val="28"/>
                <w:szCs w:val="28"/>
                <w:lang w:eastAsia="en-US"/>
              </w:rPr>
              <w:t xml:space="preserve">165 - </w:t>
            </w:r>
            <w:proofErr w:type="gramStart"/>
            <w:r w:rsidRPr="0056105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proofErr w:type="gramEnd"/>
            <w:r w:rsidRPr="00561055">
              <w:rPr>
                <w:rFonts w:eastAsiaTheme="minorHAnsi"/>
                <w:sz w:val="28"/>
                <w:szCs w:val="28"/>
                <w:lang w:eastAsia="en-US"/>
              </w:rPr>
              <w:t xml:space="preserve">    от  14.07.2017</w:t>
            </w:r>
          </w:p>
          <w:p w:rsidR="00561055" w:rsidRPr="00561055" w:rsidRDefault="00561055" w:rsidP="00561055">
            <w:pPr>
              <w:contextualSpacing/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561055" w:rsidRPr="00561055" w:rsidRDefault="00561055" w:rsidP="00561055">
      <w:pPr>
        <w:rPr>
          <w:rFonts w:eastAsiaTheme="minorHAnsi"/>
          <w:lang w:eastAsia="en-US"/>
        </w:rPr>
      </w:pPr>
    </w:p>
    <w:p w:rsidR="00561055" w:rsidRPr="00561055" w:rsidRDefault="00561055" w:rsidP="00561055">
      <w:pPr>
        <w:rPr>
          <w:rFonts w:eastAsiaTheme="minorHAnsi"/>
          <w:lang w:eastAsia="en-US"/>
        </w:rPr>
      </w:pPr>
    </w:p>
    <w:p w:rsidR="00561055" w:rsidRPr="00561055" w:rsidRDefault="00561055" w:rsidP="00561055">
      <w:pPr>
        <w:rPr>
          <w:rFonts w:eastAsiaTheme="minorHAnsi"/>
          <w:lang w:eastAsia="en-US"/>
        </w:rPr>
      </w:pPr>
    </w:p>
    <w:p w:rsidR="00561055" w:rsidRPr="00561055" w:rsidRDefault="00561055" w:rsidP="00561055">
      <w:pPr>
        <w:jc w:val="center"/>
        <w:rPr>
          <w:rFonts w:eastAsiaTheme="minorHAnsi"/>
          <w:b/>
          <w:lang w:eastAsia="en-US"/>
        </w:rPr>
      </w:pPr>
    </w:p>
    <w:p w:rsidR="00561055" w:rsidRPr="00561055" w:rsidRDefault="00561055" w:rsidP="00561055">
      <w:pPr>
        <w:jc w:val="center"/>
        <w:rPr>
          <w:rFonts w:eastAsiaTheme="minorHAnsi"/>
          <w:b/>
          <w:lang w:eastAsia="en-US"/>
        </w:rPr>
      </w:pPr>
    </w:p>
    <w:p w:rsidR="00561055" w:rsidRPr="00561055" w:rsidRDefault="00561055" w:rsidP="00561055">
      <w:pPr>
        <w:rPr>
          <w:rFonts w:eastAsiaTheme="minorHAnsi"/>
          <w:b/>
          <w:lang w:eastAsia="en-US"/>
        </w:rPr>
      </w:pPr>
    </w:p>
    <w:p w:rsidR="00561055" w:rsidRPr="00561055" w:rsidRDefault="00561055" w:rsidP="00561055">
      <w:pPr>
        <w:rPr>
          <w:rFonts w:eastAsiaTheme="minorHAnsi"/>
          <w:b/>
          <w:lang w:eastAsia="en-US"/>
        </w:rPr>
      </w:pPr>
    </w:p>
    <w:p w:rsidR="00561055" w:rsidRPr="00561055" w:rsidRDefault="00561055" w:rsidP="00561055">
      <w:pPr>
        <w:jc w:val="center"/>
        <w:rPr>
          <w:rFonts w:eastAsiaTheme="minorHAnsi"/>
          <w:b/>
          <w:sz w:val="44"/>
          <w:szCs w:val="44"/>
          <w:lang w:eastAsia="en-US"/>
        </w:rPr>
      </w:pPr>
      <w:r w:rsidRPr="00561055">
        <w:rPr>
          <w:rFonts w:eastAsiaTheme="minorHAnsi"/>
          <w:b/>
          <w:sz w:val="44"/>
          <w:szCs w:val="44"/>
          <w:lang w:eastAsia="en-US"/>
        </w:rPr>
        <w:t xml:space="preserve">ПОЛОЖЕНИЕ </w:t>
      </w:r>
    </w:p>
    <w:p w:rsidR="00561055" w:rsidRPr="00561055" w:rsidRDefault="00561055" w:rsidP="00561055">
      <w:pPr>
        <w:jc w:val="center"/>
        <w:rPr>
          <w:rFonts w:eastAsiaTheme="minorHAnsi"/>
          <w:b/>
          <w:sz w:val="44"/>
          <w:szCs w:val="44"/>
          <w:lang w:eastAsia="en-US"/>
        </w:rPr>
      </w:pPr>
    </w:p>
    <w:p w:rsidR="00561055" w:rsidRDefault="00561055" w:rsidP="0056105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44"/>
          <w:szCs w:val="44"/>
        </w:rPr>
      </w:pPr>
      <w:r w:rsidRPr="00561055">
        <w:rPr>
          <w:rFonts w:eastAsia="Calibri"/>
          <w:b/>
          <w:color w:val="000000"/>
          <w:sz w:val="44"/>
          <w:szCs w:val="44"/>
        </w:rPr>
        <w:t xml:space="preserve"> </w:t>
      </w:r>
      <w:r w:rsidRPr="00561055">
        <w:rPr>
          <w:rFonts w:eastAsia="Calibri"/>
          <w:b/>
          <w:color w:val="000000"/>
          <w:sz w:val="44"/>
          <w:szCs w:val="44"/>
        </w:rPr>
        <w:t xml:space="preserve">об оформлении возникновения, приостановления и прекращения отношений между МОУ «Темповская средняя общеобразовательная школа </w:t>
      </w:r>
      <w:proofErr w:type="spellStart"/>
      <w:r w:rsidRPr="00561055">
        <w:rPr>
          <w:rFonts w:eastAsia="Calibri"/>
          <w:b/>
          <w:color w:val="000000"/>
          <w:sz w:val="44"/>
          <w:szCs w:val="44"/>
        </w:rPr>
        <w:t>Ртищевского</w:t>
      </w:r>
      <w:proofErr w:type="spellEnd"/>
      <w:r w:rsidRPr="00561055">
        <w:rPr>
          <w:rFonts w:eastAsia="Calibri"/>
          <w:b/>
          <w:color w:val="000000"/>
          <w:sz w:val="44"/>
          <w:szCs w:val="44"/>
        </w:rPr>
        <w:t xml:space="preserve"> района Саратовской области»</w:t>
      </w:r>
    </w:p>
    <w:p w:rsidR="00561055" w:rsidRPr="00561055" w:rsidRDefault="00561055" w:rsidP="0056105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44"/>
          <w:szCs w:val="44"/>
        </w:rPr>
      </w:pPr>
      <w:r w:rsidRPr="00561055">
        <w:rPr>
          <w:rFonts w:eastAsia="Calibri"/>
          <w:b/>
          <w:color w:val="000000"/>
          <w:sz w:val="44"/>
          <w:szCs w:val="44"/>
        </w:rPr>
        <w:t xml:space="preserve"> и обучающимися и (или) их родителям</w:t>
      </w:r>
      <w:proofErr w:type="gramStart"/>
      <w:r w:rsidRPr="00561055">
        <w:rPr>
          <w:rFonts w:eastAsia="Calibri"/>
          <w:b/>
          <w:color w:val="000000"/>
          <w:sz w:val="44"/>
          <w:szCs w:val="44"/>
        </w:rPr>
        <w:t>и(</w:t>
      </w:r>
      <w:proofErr w:type="gramEnd"/>
      <w:r w:rsidRPr="00561055">
        <w:rPr>
          <w:rFonts w:eastAsia="Calibri"/>
          <w:b/>
          <w:color w:val="000000"/>
          <w:sz w:val="44"/>
          <w:szCs w:val="44"/>
        </w:rPr>
        <w:t>законными представителями) несовершеннолетних обучающихся.</w:t>
      </w:r>
    </w:p>
    <w:p w:rsidR="00561055" w:rsidRPr="00561055" w:rsidRDefault="00561055" w:rsidP="00561055">
      <w:pPr>
        <w:jc w:val="center"/>
        <w:rPr>
          <w:rFonts w:eastAsiaTheme="minorHAnsi" w:cstheme="minorBidi"/>
          <w:sz w:val="44"/>
          <w:szCs w:val="44"/>
          <w:lang w:eastAsia="en-US"/>
        </w:rPr>
      </w:pPr>
    </w:p>
    <w:p w:rsidR="00561055" w:rsidRPr="00561055" w:rsidRDefault="00561055" w:rsidP="006F2594">
      <w:pPr>
        <w:jc w:val="center"/>
        <w:rPr>
          <w:b/>
          <w:bCs/>
          <w:sz w:val="36"/>
          <w:szCs w:val="36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561055" w:rsidRDefault="00561055" w:rsidP="006F2594">
      <w:pPr>
        <w:jc w:val="center"/>
        <w:rPr>
          <w:b/>
          <w:bCs/>
          <w:sz w:val="28"/>
          <w:szCs w:val="28"/>
        </w:rPr>
      </w:pPr>
    </w:p>
    <w:p w:rsidR="000D105A" w:rsidRDefault="000D105A" w:rsidP="006F259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D105A" w:rsidRDefault="000D105A" w:rsidP="006F2594">
      <w:pPr>
        <w:jc w:val="center"/>
        <w:rPr>
          <w:b/>
          <w:bCs/>
          <w:sz w:val="28"/>
          <w:szCs w:val="28"/>
        </w:rPr>
      </w:pPr>
    </w:p>
    <w:p w:rsidR="000D105A" w:rsidRDefault="000D105A" w:rsidP="006F2594">
      <w:pPr>
        <w:jc w:val="center"/>
        <w:rPr>
          <w:b/>
          <w:bCs/>
          <w:sz w:val="28"/>
          <w:szCs w:val="28"/>
        </w:rPr>
      </w:pPr>
    </w:p>
    <w:p w:rsidR="006F2594" w:rsidRPr="00561055" w:rsidRDefault="006F2594" w:rsidP="006F2594">
      <w:pPr>
        <w:jc w:val="center"/>
        <w:rPr>
          <w:sz w:val="28"/>
          <w:szCs w:val="28"/>
        </w:rPr>
      </w:pPr>
      <w:r w:rsidRPr="00561055">
        <w:rPr>
          <w:b/>
          <w:bCs/>
          <w:sz w:val="28"/>
          <w:szCs w:val="28"/>
        </w:rPr>
        <w:t>1. Общие положения</w:t>
      </w:r>
    </w:p>
    <w:p w:rsidR="006F2594" w:rsidRPr="00561055" w:rsidRDefault="006F2594" w:rsidP="003063E4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 xml:space="preserve">1.1. Положение разработано в соответствии с Федеральным законом от 29 декабря 2012 г. № 273-ФЗ «Об образовании в Российской Федерации» и Уставом </w:t>
      </w:r>
      <w:r w:rsidR="003063E4" w:rsidRPr="00561055">
        <w:rPr>
          <w:sz w:val="28"/>
          <w:szCs w:val="28"/>
        </w:rPr>
        <w:t xml:space="preserve">Муниципального общеобразовательного учреждения  </w:t>
      </w:r>
      <w:r w:rsidRPr="00561055">
        <w:rPr>
          <w:sz w:val="28"/>
          <w:szCs w:val="28"/>
        </w:rPr>
        <w:t xml:space="preserve">  «Темповская средняя общеобразовательная школа </w:t>
      </w:r>
      <w:proofErr w:type="spellStart"/>
      <w:r w:rsidRPr="00561055">
        <w:rPr>
          <w:sz w:val="28"/>
          <w:szCs w:val="28"/>
        </w:rPr>
        <w:t>Ртищевского</w:t>
      </w:r>
      <w:proofErr w:type="spellEnd"/>
      <w:r w:rsidRPr="00561055">
        <w:rPr>
          <w:sz w:val="28"/>
          <w:szCs w:val="28"/>
        </w:rPr>
        <w:t xml:space="preserve"> района Саратовской области»</w:t>
      </w:r>
      <w:r w:rsidR="003063E4" w:rsidRPr="00561055">
        <w:rPr>
          <w:sz w:val="28"/>
          <w:szCs w:val="28"/>
        </w:rPr>
        <w:t>.</w:t>
      </w:r>
    </w:p>
    <w:p w:rsidR="006F2594" w:rsidRPr="00561055" w:rsidRDefault="006F2594" w:rsidP="006F2594">
      <w:pPr>
        <w:rPr>
          <w:sz w:val="28"/>
          <w:szCs w:val="28"/>
        </w:rPr>
      </w:pPr>
      <w:r w:rsidRPr="00561055">
        <w:rPr>
          <w:sz w:val="28"/>
          <w:szCs w:val="28"/>
        </w:rPr>
        <w:t xml:space="preserve">1.2. </w:t>
      </w:r>
      <w:proofErr w:type="gramStart"/>
      <w:r w:rsidRPr="00561055">
        <w:rPr>
          <w:sz w:val="28"/>
          <w:szCs w:val="28"/>
        </w:rPr>
        <w:t xml:space="preserve">Положение устанавливает порядок возникновения, приостановления и  прекращения отношений между Муниципальным общеобразовательным учреждением  «Темповская средняя общеобразовательная школа </w:t>
      </w:r>
      <w:proofErr w:type="spellStart"/>
      <w:r w:rsidRPr="00561055">
        <w:rPr>
          <w:sz w:val="28"/>
          <w:szCs w:val="28"/>
        </w:rPr>
        <w:t>Ртищевского</w:t>
      </w:r>
      <w:proofErr w:type="spellEnd"/>
      <w:r w:rsidRPr="00561055">
        <w:rPr>
          <w:sz w:val="28"/>
          <w:szCs w:val="28"/>
        </w:rPr>
        <w:t xml:space="preserve"> района Саратовской области)  и обучающимися и (или) </w:t>
      </w:r>
      <w:r w:rsidR="003063E4" w:rsidRPr="00561055">
        <w:rPr>
          <w:sz w:val="28"/>
          <w:szCs w:val="28"/>
        </w:rPr>
        <w:t xml:space="preserve"> их </w:t>
      </w:r>
      <w:r w:rsidRPr="00561055">
        <w:rPr>
          <w:sz w:val="28"/>
          <w:szCs w:val="28"/>
        </w:rPr>
        <w:t>родителями (законными представителями) несовершеннолетних обучающихся.</w:t>
      </w:r>
      <w:proofErr w:type="gramEnd"/>
    </w:p>
    <w:p w:rsidR="006F2594" w:rsidRPr="00561055" w:rsidRDefault="006F2594" w:rsidP="003063E4">
      <w:pPr>
        <w:rPr>
          <w:sz w:val="28"/>
          <w:szCs w:val="28"/>
        </w:rPr>
      </w:pPr>
      <w:r w:rsidRPr="00561055">
        <w:rPr>
          <w:sz w:val="28"/>
          <w:szCs w:val="28"/>
        </w:rPr>
        <w:t> </w:t>
      </w:r>
    </w:p>
    <w:p w:rsidR="003063E4" w:rsidRPr="00561055" w:rsidRDefault="003063E4" w:rsidP="003063E4">
      <w:pPr>
        <w:jc w:val="center"/>
        <w:rPr>
          <w:sz w:val="28"/>
          <w:szCs w:val="28"/>
        </w:rPr>
      </w:pPr>
      <w:r w:rsidRPr="00561055">
        <w:rPr>
          <w:b/>
          <w:bCs/>
          <w:sz w:val="28"/>
          <w:szCs w:val="28"/>
        </w:rPr>
        <w:t>2. Возникновение образовательных отношений</w:t>
      </w:r>
    </w:p>
    <w:p w:rsidR="003063E4" w:rsidRPr="00561055" w:rsidRDefault="003063E4" w:rsidP="003063E4">
      <w:pPr>
        <w:rPr>
          <w:sz w:val="28"/>
          <w:szCs w:val="28"/>
        </w:rPr>
      </w:pPr>
    </w:p>
    <w:p w:rsidR="003063E4" w:rsidRPr="00561055" w:rsidRDefault="003063E4" w:rsidP="003063E4">
      <w:pPr>
        <w:rPr>
          <w:sz w:val="28"/>
          <w:szCs w:val="28"/>
        </w:rPr>
      </w:pPr>
      <w:r w:rsidRPr="00561055">
        <w:rPr>
          <w:sz w:val="28"/>
          <w:szCs w:val="28"/>
        </w:rPr>
        <w:t>   2.1.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(итоговой) аттестации.</w:t>
      </w:r>
    </w:p>
    <w:p w:rsidR="003063E4" w:rsidRPr="00561055" w:rsidRDefault="003063E4" w:rsidP="003063E4">
      <w:pPr>
        <w:rPr>
          <w:sz w:val="28"/>
          <w:szCs w:val="28"/>
        </w:rPr>
      </w:pPr>
      <w:r w:rsidRPr="00561055">
        <w:rPr>
          <w:sz w:val="28"/>
          <w:szCs w:val="28"/>
        </w:rPr>
        <w:t xml:space="preserve">   2.2. Возникновение образовательных отношений, в связи с приемом лица в учреждение на </w:t>
      </w:r>
      <w:proofErr w:type="gramStart"/>
      <w:r w:rsidRPr="00561055">
        <w:rPr>
          <w:sz w:val="28"/>
          <w:szCs w:val="28"/>
        </w:rPr>
        <w:t>обучение</w:t>
      </w:r>
      <w:proofErr w:type="gramEnd"/>
      <w:r w:rsidRPr="00561055"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школу, утвержденными приказом директор</w:t>
      </w:r>
      <w:r w:rsidR="00561055" w:rsidRPr="00561055">
        <w:rPr>
          <w:sz w:val="28"/>
          <w:szCs w:val="28"/>
        </w:rPr>
        <w:t>а</w:t>
      </w:r>
      <w:r w:rsidRPr="00561055">
        <w:rPr>
          <w:sz w:val="28"/>
          <w:szCs w:val="28"/>
        </w:rPr>
        <w:t xml:space="preserve"> школы.</w:t>
      </w:r>
    </w:p>
    <w:p w:rsidR="003063E4" w:rsidRPr="00561055" w:rsidRDefault="003063E4" w:rsidP="003063E4">
      <w:pPr>
        <w:rPr>
          <w:sz w:val="28"/>
          <w:szCs w:val="28"/>
        </w:rPr>
      </w:pPr>
      <w:r w:rsidRPr="00561055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  с даты, указанной в приказе о приеме лица на обучение.</w:t>
      </w:r>
    </w:p>
    <w:p w:rsidR="00810697" w:rsidRPr="00561055" w:rsidRDefault="00810697" w:rsidP="00810697">
      <w:pPr>
        <w:jc w:val="center"/>
        <w:rPr>
          <w:b/>
          <w:bCs/>
          <w:sz w:val="28"/>
          <w:szCs w:val="28"/>
        </w:rPr>
      </w:pPr>
    </w:p>
    <w:p w:rsidR="00810697" w:rsidRPr="00561055" w:rsidRDefault="00810697" w:rsidP="00810697">
      <w:pPr>
        <w:jc w:val="center"/>
        <w:rPr>
          <w:sz w:val="28"/>
          <w:szCs w:val="28"/>
        </w:rPr>
      </w:pPr>
      <w:r w:rsidRPr="00561055">
        <w:rPr>
          <w:b/>
          <w:bCs/>
          <w:sz w:val="28"/>
          <w:szCs w:val="28"/>
        </w:rPr>
        <w:t>3. Договор об образовании</w:t>
      </w:r>
    </w:p>
    <w:p w:rsidR="00810697" w:rsidRPr="00561055" w:rsidRDefault="00810697" w:rsidP="00810697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 xml:space="preserve">3.1. Договор об образовании заключается в простой форме </w:t>
      </w:r>
      <w:proofErr w:type="gramStart"/>
      <w:r w:rsidRPr="00561055">
        <w:rPr>
          <w:sz w:val="28"/>
          <w:szCs w:val="28"/>
        </w:rPr>
        <w:t>между</w:t>
      </w:r>
      <w:proofErr w:type="gramEnd"/>
      <w:r w:rsidRPr="00561055">
        <w:rPr>
          <w:sz w:val="28"/>
          <w:szCs w:val="28"/>
        </w:rPr>
        <w:t>:</w:t>
      </w:r>
    </w:p>
    <w:p w:rsidR="00810697" w:rsidRPr="00561055" w:rsidRDefault="00810697" w:rsidP="00810697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>1) школой и лицом, зачисляемым на обучение (родителями (законными представителями) несовершеннолетнего лица);</w:t>
      </w:r>
    </w:p>
    <w:p w:rsidR="00810697" w:rsidRPr="00561055" w:rsidRDefault="00810697" w:rsidP="00810697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>2) школой, лицом, зачисляемым на обучение, и физическим или юридическим лицом, обязующим оплатить обучение лица, зачисляемого на обучение.</w:t>
      </w:r>
    </w:p>
    <w:p w:rsidR="00810697" w:rsidRPr="00561055" w:rsidRDefault="00810697" w:rsidP="00810697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B3AB4" w:rsidRPr="00561055" w:rsidRDefault="00810697" w:rsidP="00810697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lastRenderedPageBreak/>
        <w:t xml:space="preserve">3.3. </w:t>
      </w:r>
      <w:r w:rsidR="000B3AB4" w:rsidRPr="00561055">
        <w:rPr>
          <w:sz w:val="28"/>
          <w:szCs w:val="28"/>
        </w:rPr>
        <w:t xml:space="preserve"> В договоре об образовании, заключаемом при приёме на обучение за счёт средств физического и (или) юридического лица (далее</w:t>
      </w:r>
      <w:r w:rsidR="001A78F8" w:rsidRPr="00561055">
        <w:rPr>
          <w:sz w:val="28"/>
          <w:szCs w:val="28"/>
        </w:rPr>
        <w:t xml:space="preserve"> </w:t>
      </w:r>
      <w:r w:rsidR="000B3AB4" w:rsidRPr="00561055">
        <w:rPr>
          <w:sz w:val="28"/>
          <w:szCs w:val="28"/>
        </w:rPr>
        <w:t xml:space="preserve">- договор об оказании платных образовательных услуг), указываются полная стоимость платных образовательных услуг и порядок их оплаты. </w:t>
      </w:r>
      <w:r w:rsidR="001A78F8" w:rsidRPr="00561055">
        <w:rPr>
          <w:sz w:val="28"/>
          <w:szCs w:val="28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5F6B" w:rsidRPr="00561055" w:rsidRDefault="001A78F8">
      <w:pPr>
        <w:rPr>
          <w:sz w:val="28"/>
          <w:szCs w:val="28"/>
        </w:rPr>
      </w:pPr>
      <w:r w:rsidRPr="00561055">
        <w:rPr>
          <w:sz w:val="28"/>
          <w:szCs w:val="28"/>
        </w:rPr>
        <w:t xml:space="preserve">3.4.  </w:t>
      </w:r>
      <w:r w:rsidR="00746941" w:rsidRPr="00561055">
        <w:rPr>
          <w:sz w:val="28"/>
          <w:szCs w:val="28"/>
        </w:rPr>
        <w:t>Сведения, указанные в договоре об оказании платных образовательных  услуг, должны соответствовать информации, размещенной на официальном сайте образовательной организации в сети « Интернет» на дату заключения договора.</w:t>
      </w:r>
    </w:p>
    <w:p w:rsidR="00746941" w:rsidRPr="00561055" w:rsidRDefault="00746941">
      <w:pPr>
        <w:rPr>
          <w:sz w:val="28"/>
          <w:szCs w:val="28"/>
        </w:rPr>
      </w:pPr>
      <w:proofErr w:type="gramStart"/>
      <w:r w:rsidRPr="00561055">
        <w:rPr>
          <w:sz w:val="28"/>
          <w:szCs w:val="28"/>
        </w:rPr>
        <w:t xml:space="preserve">3.5.Организация, осуществляющая образовательную деятельность, </w:t>
      </w:r>
      <w:r w:rsidR="00D108D6" w:rsidRPr="00561055">
        <w:rPr>
          <w:sz w:val="28"/>
          <w:szCs w:val="28"/>
        </w:rPr>
        <w:t xml:space="preserve"> </w:t>
      </w:r>
      <w:r w:rsidRPr="00561055">
        <w:rPr>
          <w:sz w:val="28"/>
          <w:szCs w:val="28"/>
        </w:rPr>
        <w:t xml:space="preserve">вправе снизить стоимость платных образовательных услуг по договору об оказании платных образовательных услуг с учётом покрытия недостающей стоимости платных образовательных услуг за счёт собственных средств этой организации, в том числе средств, полученных от приносящей доход деятельности, </w:t>
      </w:r>
      <w:r w:rsidR="00D108D6" w:rsidRPr="00561055">
        <w:rPr>
          <w:sz w:val="28"/>
          <w:szCs w:val="28"/>
        </w:rPr>
        <w:t xml:space="preserve"> </w:t>
      </w:r>
      <w:r w:rsidRPr="00561055">
        <w:rPr>
          <w:sz w:val="28"/>
          <w:szCs w:val="28"/>
        </w:rPr>
        <w:t>добровольных пожертвований и целевых взносов физических и (или) юридических лиц.</w:t>
      </w:r>
      <w:proofErr w:type="gramEnd"/>
      <w:r w:rsidRPr="00561055">
        <w:rPr>
          <w:sz w:val="28"/>
          <w:szCs w:val="28"/>
        </w:rPr>
        <w:t xml:space="preserve"> Основания и порядок </w:t>
      </w:r>
      <w:r w:rsidR="00D108D6" w:rsidRPr="00561055">
        <w:rPr>
          <w:sz w:val="28"/>
          <w:szCs w:val="28"/>
        </w:rPr>
        <w:t>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D108D6" w:rsidRPr="00561055" w:rsidRDefault="00D108D6" w:rsidP="00B35E71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>3.6. Договор об образовании не может содержать условия, которые ограничивают  права лиц, имеющих право на получение образования определённых уровня и направленности и подавших заявления о приёме на обучение, и обучающихся или снижают уровень представления им гарантий по сравнению с условиями, установленными законодательством об образовании.</w:t>
      </w:r>
    </w:p>
    <w:p w:rsidR="00D108D6" w:rsidRPr="00561055" w:rsidRDefault="00D108D6" w:rsidP="00B35E71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 xml:space="preserve">   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746941" w:rsidRPr="00561055" w:rsidRDefault="00772D08" w:rsidP="00B35E71">
      <w:pPr>
        <w:jc w:val="both"/>
        <w:rPr>
          <w:sz w:val="28"/>
          <w:szCs w:val="28"/>
        </w:rPr>
      </w:pPr>
      <w:r w:rsidRPr="00561055">
        <w:rPr>
          <w:sz w:val="28"/>
          <w:szCs w:val="28"/>
        </w:rPr>
        <w:t>3.7.</w:t>
      </w:r>
      <w:r w:rsidR="00746941" w:rsidRPr="00561055">
        <w:rPr>
          <w:sz w:val="28"/>
          <w:szCs w:val="28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72D08" w:rsidRPr="00561055" w:rsidRDefault="00772D08" w:rsidP="00B35E71">
      <w:pPr>
        <w:jc w:val="both"/>
        <w:rPr>
          <w:sz w:val="28"/>
          <w:szCs w:val="28"/>
        </w:rPr>
      </w:pPr>
    </w:p>
    <w:p w:rsidR="00772D08" w:rsidRPr="00561055" w:rsidRDefault="00772D08" w:rsidP="00B35E71">
      <w:pPr>
        <w:jc w:val="center"/>
        <w:rPr>
          <w:b/>
          <w:sz w:val="28"/>
          <w:szCs w:val="28"/>
        </w:rPr>
      </w:pPr>
      <w:r w:rsidRPr="00561055">
        <w:rPr>
          <w:b/>
          <w:sz w:val="28"/>
          <w:szCs w:val="28"/>
        </w:rPr>
        <w:t>4.Прекращение образовательных отношений</w:t>
      </w:r>
    </w:p>
    <w:p w:rsidR="00B35E71" w:rsidRPr="00561055" w:rsidRDefault="00772D08" w:rsidP="00B35E71">
      <w:pPr>
        <w:shd w:val="clear" w:color="auto" w:fill="FFFFFF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4.1. Договор 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</w:t>
      </w:r>
      <w:r w:rsidR="00B35E71" w:rsidRPr="00561055">
        <w:rPr>
          <w:sz w:val="28"/>
          <w:szCs w:val="28"/>
        </w:rPr>
        <w:t>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B35E71" w:rsidRPr="00561055" w:rsidRDefault="00B35E71" w:rsidP="00B35E71">
      <w:pPr>
        <w:shd w:val="clear" w:color="auto" w:fill="FFFFFF"/>
        <w:jc w:val="both"/>
        <w:rPr>
          <w:sz w:val="28"/>
          <w:szCs w:val="28"/>
        </w:rPr>
      </w:pPr>
      <w:r w:rsidRPr="00561055">
        <w:rPr>
          <w:sz w:val="28"/>
          <w:szCs w:val="28"/>
        </w:rPr>
        <w:lastRenderedPageBreak/>
        <w:t>4.2.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 услуг указываются в договоре.</w:t>
      </w:r>
    </w:p>
    <w:p w:rsidR="00B35E71" w:rsidRPr="00561055" w:rsidRDefault="00B35E71" w:rsidP="00B35E71">
      <w:pPr>
        <w:shd w:val="clear" w:color="auto" w:fill="FFFFFF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4.3. Образовательные отношения могут быть изменены как по инициативе обучающегося (родителе</w:t>
      </w:r>
      <w:proofErr w:type="gramStart"/>
      <w:r w:rsidRPr="00561055">
        <w:rPr>
          <w:sz w:val="28"/>
          <w:szCs w:val="28"/>
        </w:rPr>
        <w:t>й(</w:t>
      </w:r>
      <w:proofErr w:type="gramEnd"/>
      <w:r w:rsidRPr="00561055">
        <w:rPr>
          <w:sz w:val="28"/>
          <w:szCs w:val="28"/>
        </w:rPr>
        <w:t>законных представителей) несовершеннолетнего обучающегося) по его заявлению в письменной форме, так и по инициативе школы.</w:t>
      </w:r>
    </w:p>
    <w:p w:rsidR="00B35E71" w:rsidRPr="00561055" w:rsidRDefault="00B35E71" w:rsidP="00B35E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5E71" w:rsidRPr="00561055" w:rsidRDefault="00B35E71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4.4</w:t>
      </w:r>
      <w:r w:rsidR="00295BD2" w:rsidRPr="00561055">
        <w:rPr>
          <w:sz w:val="28"/>
          <w:szCs w:val="28"/>
        </w:rPr>
        <w:t>.</w:t>
      </w:r>
      <w:r w:rsidRPr="00561055">
        <w:rPr>
          <w:sz w:val="28"/>
          <w:szCs w:val="28"/>
        </w:rPr>
        <w:t xml:space="preserve"> </w:t>
      </w:r>
      <w:proofErr w:type="gramStart"/>
      <w:r w:rsidRPr="00561055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5B7AE6" w:rsidRPr="00561055">
        <w:rPr>
          <w:sz w:val="28"/>
          <w:szCs w:val="28"/>
        </w:rPr>
        <w:t>школы</w:t>
      </w:r>
      <w:r w:rsidRPr="00561055">
        <w:rPr>
          <w:sz w:val="28"/>
          <w:szCs w:val="28"/>
        </w:rPr>
        <w:t>:</w:t>
      </w:r>
      <w:proofErr w:type="gramEnd"/>
    </w:p>
    <w:p w:rsidR="00B35E71" w:rsidRPr="00561055" w:rsidRDefault="00B35E71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1) в связи с получением образования (завершением обучения);</w:t>
      </w:r>
    </w:p>
    <w:p w:rsidR="00B35E71" w:rsidRPr="00561055" w:rsidRDefault="00B35E71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2) досрочно по основаниям, установленным законодательством об образовании.</w:t>
      </w:r>
    </w:p>
    <w:p w:rsidR="00B35E71" w:rsidRPr="00561055" w:rsidRDefault="00295BD2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4.5.</w:t>
      </w:r>
      <w:r w:rsidR="00B35E71" w:rsidRPr="00561055">
        <w:rPr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B35E71" w:rsidRPr="00561055" w:rsidRDefault="00B35E71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4104" w:rsidRPr="00561055" w:rsidRDefault="000C4104" w:rsidP="000C41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055">
        <w:rPr>
          <w:sz w:val="28"/>
          <w:szCs w:val="28"/>
        </w:rPr>
        <w:t xml:space="preserve">2) по инициативе школы,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из </w:t>
      </w:r>
      <w:r w:rsidR="005B7AE6" w:rsidRPr="00561055">
        <w:rPr>
          <w:sz w:val="28"/>
          <w:szCs w:val="28"/>
        </w:rPr>
        <w:t>школы</w:t>
      </w:r>
      <w:r w:rsidRPr="00561055">
        <w:rPr>
          <w:sz w:val="28"/>
          <w:szCs w:val="28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</w:t>
      </w:r>
      <w:r w:rsidR="005B7AE6" w:rsidRPr="00561055">
        <w:rPr>
          <w:sz w:val="28"/>
          <w:szCs w:val="28"/>
        </w:rPr>
        <w:t xml:space="preserve"> школе</w:t>
      </w:r>
      <w:r w:rsidRPr="00561055">
        <w:rPr>
          <w:sz w:val="28"/>
          <w:szCs w:val="28"/>
        </w:rPr>
        <w:t xml:space="preserve">, оказывает отрицательное влияние на других обучающихся, нарушает их права и права работников </w:t>
      </w:r>
      <w:r w:rsidR="005B7AE6" w:rsidRPr="00561055">
        <w:rPr>
          <w:sz w:val="28"/>
          <w:szCs w:val="28"/>
        </w:rPr>
        <w:t>школы</w:t>
      </w:r>
      <w:r w:rsidRPr="00561055">
        <w:rPr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0C4104" w:rsidRPr="00561055" w:rsidRDefault="000C4104" w:rsidP="000C41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35E71" w:rsidRPr="00561055" w:rsidRDefault="00B35E71" w:rsidP="00B35E71">
      <w:pPr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295BD2" w:rsidRPr="00561055">
        <w:rPr>
          <w:sz w:val="28"/>
          <w:szCs w:val="28"/>
        </w:rPr>
        <w:t>школы</w:t>
      </w:r>
      <w:r w:rsidRPr="00561055">
        <w:rPr>
          <w:sz w:val="28"/>
          <w:szCs w:val="28"/>
        </w:rPr>
        <w:t xml:space="preserve">, в том числе в случае ликвидации </w:t>
      </w:r>
      <w:r w:rsidR="00295BD2" w:rsidRPr="00561055">
        <w:rPr>
          <w:sz w:val="28"/>
          <w:szCs w:val="28"/>
        </w:rPr>
        <w:t>школы</w:t>
      </w:r>
      <w:r w:rsidRPr="00561055">
        <w:rPr>
          <w:sz w:val="28"/>
          <w:szCs w:val="28"/>
        </w:rPr>
        <w:t>, аннулирования лицензии на осуществление образовательной деятельности.</w:t>
      </w:r>
    </w:p>
    <w:p w:rsidR="00B35E71" w:rsidRPr="00561055" w:rsidRDefault="005B7AE6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lastRenderedPageBreak/>
        <w:t>4.6.</w:t>
      </w:r>
      <w:r w:rsidR="00B35E71" w:rsidRPr="00561055">
        <w:rPr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B35E71" w:rsidRPr="00561055" w:rsidRDefault="005B7AE6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4.7.</w:t>
      </w:r>
      <w:r w:rsidR="00B35E71" w:rsidRPr="00561055">
        <w:rPr>
          <w:sz w:val="28"/>
          <w:szCs w:val="28"/>
        </w:rPr>
        <w:t xml:space="preserve"> Основанием для прекращения образовательных отношений является приказ директора </w:t>
      </w:r>
      <w:proofErr w:type="gramStart"/>
      <w:r w:rsidRPr="00561055">
        <w:rPr>
          <w:sz w:val="28"/>
          <w:szCs w:val="28"/>
        </w:rPr>
        <w:t>Школы</w:t>
      </w:r>
      <w:proofErr w:type="gramEnd"/>
      <w:r w:rsidR="00B35E71" w:rsidRPr="00561055">
        <w:rPr>
          <w:sz w:val="28"/>
          <w:szCs w:val="28"/>
        </w:rPr>
        <w:t xml:space="preserve"> об отчислении обучающегося из </w:t>
      </w:r>
      <w:r w:rsidRPr="00561055">
        <w:rPr>
          <w:sz w:val="28"/>
          <w:szCs w:val="28"/>
        </w:rPr>
        <w:t>этой организации</w:t>
      </w:r>
      <w:r w:rsidR="00B35E71" w:rsidRPr="00561055">
        <w:rPr>
          <w:sz w:val="28"/>
          <w:szCs w:val="28"/>
        </w:rPr>
        <w:t xml:space="preserve">. </w:t>
      </w:r>
    </w:p>
    <w:p w:rsidR="00B35E71" w:rsidRPr="00561055" w:rsidRDefault="005B7AE6" w:rsidP="00B35E71">
      <w:pPr>
        <w:shd w:val="clear" w:color="auto" w:fill="FFFFFF"/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4.8.</w:t>
      </w:r>
      <w:r w:rsidR="00B35E71" w:rsidRPr="00561055">
        <w:rPr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Pr="00561055">
        <w:rPr>
          <w:sz w:val="28"/>
          <w:szCs w:val="28"/>
        </w:rPr>
        <w:t>школы</w:t>
      </w:r>
      <w:r w:rsidR="00B35E71" w:rsidRPr="00561055">
        <w:rPr>
          <w:sz w:val="28"/>
          <w:szCs w:val="28"/>
        </w:rPr>
        <w:t xml:space="preserve">, </w:t>
      </w:r>
      <w:r w:rsidRPr="00561055">
        <w:rPr>
          <w:sz w:val="28"/>
          <w:szCs w:val="28"/>
        </w:rPr>
        <w:t>изменяются</w:t>
      </w:r>
      <w:r w:rsidR="00B35E71" w:rsidRPr="00561055">
        <w:rPr>
          <w:sz w:val="28"/>
          <w:szCs w:val="28"/>
        </w:rPr>
        <w:t xml:space="preserve"> </w:t>
      </w:r>
      <w:proofErr w:type="gramStart"/>
      <w:r w:rsidR="00B35E71" w:rsidRPr="00561055">
        <w:rPr>
          <w:sz w:val="28"/>
          <w:szCs w:val="28"/>
        </w:rPr>
        <w:t xml:space="preserve">с даты </w:t>
      </w:r>
      <w:r w:rsidRPr="00561055">
        <w:rPr>
          <w:sz w:val="28"/>
          <w:szCs w:val="28"/>
        </w:rPr>
        <w:t xml:space="preserve"> издания</w:t>
      </w:r>
      <w:proofErr w:type="gramEnd"/>
      <w:r w:rsidRPr="00561055">
        <w:rPr>
          <w:sz w:val="28"/>
          <w:szCs w:val="28"/>
        </w:rPr>
        <w:t xml:space="preserve"> приказа или с иной указанной в нем даты</w:t>
      </w:r>
      <w:r w:rsidR="00B35E71" w:rsidRPr="00561055">
        <w:rPr>
          <w:sz w:val="28"/>
          <w:szCs w:val="28"/>
        </w:rPr>
        <w:t>.</w:t>
      </w:r>
    </w:p>
    <w:p w:rsidR="00B35E71" w:rsidRPr="00561055" w:rsidRDefault="00E06254" w:rsidP="00B35E7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61055">
        <w:rPr>
          <w:sz w:val="28"/>
          <w:szCs w:val="28"/>
        </w:rPr>
        <w:t>4.9</w:t>
      </w:r>
      <w:r w:rsidR="00B35E71" w:rsidRPr="00561055">
        <w:rPr>
          <w:sz w:val="28"/>
          <w:szCs w:val="28"/>
        </w:rPr>
        <w:t xml:space="preserve"> </w:t>
      </w:r>
      <w:r w:rsidRPr="00561055">
        <w:rPr>
          <w:sz w:val="28"/>
          <w:szCs w:val="28"/>
        </w:rPr>
        <w:t>Школа</w:t>
      </w:r>
      <w:r w:rsidR="00B35E71" w:rsidRPr="00561055">
        <w:rPr>
          <w:sz w:val="28"/>
          <w:szCs w:val="28"/>
        </w:rPr>
        <w:t xml:space="preserve">, ее учредитель в случае досрочного прекращения образовательных отношений по основаниям, не зависящим от воли </w:t>
      </w:r>
      <w:r w:rsidRPr="00561055">
        <w:rPr>
          <w:sz w:val="28"/>
          <w:szCs w:val="28"/>
        </w:rPr>
        <w:t>Школы</w:t>
      </w:r>
      <w:r w:rsidR="00B35E71" w:rsidRPr="00561055">
        <w:rPr>
          <w:sz w:val="28"/>
          <w:szCs w:val="28"/>
        </w:rPr>
        <w:t>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35E71" w:rsidRPr="00561055" w:rsidRDefault="00B35E71" w:rsidP="00B35E71">
      <w:pPr>
        <w:ind w:firstLine="709"/>
        <w:jc w:val="both"/>
        <w:rPr>
          <w:sz w:val="28"/>
          <w:szCs w:val="28"/>
        </w:rPr>
      </w:pPr>
      <w:proofErr w:type="gramStart"/>
      <w:r w:rsidRPr="00561055">
        <w:rPr>
          <w:sz w:val="28"/>
          <w:szCs w:val="28"/>
        </w:rPr>
        <w:t xml:space="preserve">В случае прекращения деятельности </w:t>
      </w:r>
      <w:r w:rsidR="00E06254" w:rsidRPr="00561055">
        <w:rPr>
          <w:sz w:val="28"/>
          <w:szCs w:val="28"/>
        </w:rPr>
        <w:t>Школы</w:t>
      </w:r>
      <w:r w:rsidRPr="00561055">
        <w:rPr>
          <w:sz w:val="28"/>
          <w:szCs w:val="28"/>
        </w:rPr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B35E71" w:rsidRPr="00561055" w:rsidRDefault="00B35E71" w:rsidP="00B35E71">
      <w:pPr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5E71" w:rsidRPr="00561055" w:rsidRDefault="00E06254" w:rsidP="00B35E71">
      <w:pPr>
        <w:ind w:firstLine="709"/>
        <w:jc w:val="both"/>
        <w:rPr>
          <w:sz w:val="28"/>
          <w:szCs w:val="28"/>
        </w:rPr>
      </w:pPr>
      <w:r w:rsidRPr="00561055">
        <w:rPr>
          <w:sz w:val="28"/>
          <w:szCs w:val="28"/>
        </w:rPr>
        <w:t>4</w:t>
      </w:r>
      <w:r w:rsidR="00B35E71" w:rsidRPr="00561055">
        <w:rPr>
          <w:sz w:val="28"/>
          <w:szCs w:val="28"/>
        </w:rPr>
        <w:t xml:space="preserve">.10. При досрочном прекращении образовательных отношений </w:t>
      </w:r>
      <w:r w:rsidRPr="00561055">
        <w:rPr>
          <w:sz w:val="28"/>
          <w:szCs w:val="28"/>
        </w:rPr>
        <w:t>между Школой и родителями (законными представителями)</w:t>
      </w:r>
      <w:r w:rsidR="00B35E71" w:rsidRPr="00561055">
        <w:rPr>
          <w:sz w:val="28"/>
          <w:szCs w:val="28"/>
        </w:rPr>
        <w:t xml:space="preserve">, в трехдневный срок после издания </w:t>
      </w:r>
      <w:proofErr w:type="gramStart"/>
      <w:r w:rsidRPr="00561055">
        <w:rPr>
          <w:sz w:val="28"/>
          <w:szCs w:val="28"/>
        </w:rPr>
        <w:t>приказа</w:t>
      </w:r>
      <w:proofErr w:type="gramEnd"/>
      <w:r w:rsidR="00B35E71" w:rsidRPr="00561055">
        <w:rPr>
          <w:sz w:val="28"/>
          <w:szCs w:val="28"/>
        </w:rPr>
        <w:t xml:space="preserve"> об отчислении обучающегося</w:t>
      </w:r>
      <w:r w:rsidRPr="00561055">
        <w:rPr>
          <w:sz w:val="28"/>
          <w:szCs w:val="28"/>
        </w:rPr>
        <w:t>,</w:t>
      </w:r>
      <w:r w:rsidR="00B35E71" w:rsidRPr="00561055">
        <w:rPr>
          <w:sz w:val="28"/>
          <w:szCs w:val="28"/>
        </w:rPr>
        <w:t xml:space="preserve"> отчисленному лицу выдается справка об обучении.</w:t>
      </w:r>
    </w:p>
    <w:p w:rsidR="00B35E71" w:rsidRPr="00561055" w:rsidRDefault="00B35E71" w:rsidP="00B35E71">
      <w:pPr>
        <w:ind w:firstLine="709"/>
        <w:jc w:val="both"/>
        <w:rPr>
          <w:sz w:val="28"/>
          <w:szCs w:val="28"/>
        </w:rPr>
      </w:pPr>
    </w:p>
    <w:p w:rsidR="00772D08" w:rsidRPr="00561055" w:rsidRDefault="00772D08" w:rsidP="00772D08">
      <w:pPr>
        <w:rPr>
          <w:sz w:val="28"/>
          <w:szCs w:val="28"/>
        </w:rPr>
      </w:pPr>
    </w:p>
    <w:p w:rsidR="00772D08" w:rsidRPr="00561055" w:rsidRDefault="00772D08" w:rsidP="00772D08">
      <w:pPr>
        <w:ind w:firstLine="709"/>
        <w:jc w:val="both"/>
        <w:rPr>
          <w:sz w:val="28"/>
          <w:szCs w:val="28"/>
        </w:rPr>
      </w:pPr>
    </w:p>
    <w:p w:rsidR="00772D08" w:rsidRPr="00561055" w:rsidRDefault="00772D08" w:rsidP="00772D08">
      <w:pPr>
        <w:rPr>
          <w:sz w:val="28"/>
          <w:szCs w:val="28"/>
        </w:rPr>
      </w:pPr>
    </w:p>
    <w:sectPr w:rsidR="00772D08" w:rsidRPr="00561055" w:rsidSect="000D105A">
      <w:pgSz w:w="11906" w:h="16838"/>
      <w:pgMar w:top="1134" w:right="851" w:bottom="1843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5A" w:rsidRDefault="000D105A" w:rsidP="000D105A">
      <w:r>
        <w:separator/>
      </w:r>
    </w:p>
  </w:endnote>
  <w:endnote w:type="continuationSeparator" w:id="0">
    <w:p w:rsidR="000D105A" w:rsidRDefault="000D105A" w:rsidP="000D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5A" w:rsidRDefault="000D105A" w:rsidP="000D105A">
      <w:r>
        <w:separator/>
      </w:r>
    </w:p>
  </w:footnote>
  <w:footnote w:type="continuationSeparator" w:id="0">
    <w:p w:rsidR="000D105A" w:rsidRDefault="000D105A" w:rsidP="000D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68B9"/>
    <w:multiLevelType w:val="multilevel"/>
    <w:tmpl w:val="30347F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93"/>
    <w:rsid w:val="000B3AB4"/>
    <w:rsid w:val="000C4104"/>
    <w:rsid w:val="000D105A"/>
    <w:rsid w:val="001A78F8"/>
    <w:rsid w:val="00295BD2"/>
    <w:rsid w:val="003063E4"/>
    <w:rsid w:val="004F7E93"/>
    <w:rsid w:val="00561055"/>
    <w:rsid w:val="005B7AE6"/>
    <w:rsid w:val="005C6F93"/>
    <w:rsid w:val="006F2594"/>
    <w:rsid w:val="00746941"/>
    <w:rsid w:val="00772D08"/>
    <w:rsid w:val="00810697"/>
    <w:rsid w:val="008A4CDA"/>
    <w:rsid w:val="00B35E71"/>
    <w:rsid w:val="00D108D6"/>
    <w:rsid w:val="00E06254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0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D1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1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0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D1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10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2017-07-14T06:16:00Z</cp:lastPrinted>
  <dcterms:created xsi:type="dcterms:W3CDTF">2017-07-13T16:46:00Z</dcterms:created>
  <dcterms:modified xsi:type="dcterms:W3CDTF">2017-07-14T06:46:00Z</dcterms:modified>
</cp:coreProperties>
</file>